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CC91A" w14:textId="77777777" w:rsidR="00A207AD" w:rsidRDefault="00A93F19" w:rsidP="00286F0E">
      <w:pPr>
        <w:pStyle w:val="Heading9"/>
        <w:tabs>
          <w:tab w:val="left" w:pos="1440"/>
          <w:tab w:val="left" w:pos="4860"/>
          <w:tab w:val="left" w:pos="6120"/>
        </w:tabs>
        <w:spacing w:line="276" w:lineRule="auto"/>
        <w:ind w:left="6138" w:right="-360" w:firstLine="198"/>
        <w:rPr>
          <w:noProof/>
          <w:sz w:val="20"/>
          <w:szCs w:val="20"/>
        </w:rPr>
      </w:pPr>
      <w:r>
        <w:rPr>
          <w:noProof/>
          <w:sz w:val="20"/>
          <w:szCs w:val="20"/>
        </w:rPr>
        <w:object w:dxaOrig="1440" w:dyaOrig="1440" w14:anchorId="27259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9.5pt;margin-top:.05pt;width:69.7pt;height:70.3pt;z-index:251657728">
            <v:imagedata r:id="rId6" o:title=""/>
          </v:shape>
          <o:OLEObject Type="Embed" ProgID="Word.Picture.8" ShapeID="_x0000_s1028" DrawAspect="Content" ObjectID="_1788013118" r:id="rId7"/>
        </w:object>
      </w:r>
      <w:r w:rsidR="002509B6">
        <w:rPr>
          <w:noProof/>
          <w:sz w:val="20"/>
          <w:szCs w:val="20"/>
        </w:rPr>
        <w:t xml:space="preserve">   </w:t>
      </w:r>
    </w:p>
    <w:p w14:paraId="71AB9C6B" w14:textId="77777777" w:rsidR="00A207AD" w:rsidRDefault="00A207AD" w:rsidP="007B64A1">
      <w:pPr>
        <w:rPr>
          <w:noProof/>
          <w:sz w:val="20"/>
          <w:szCs w:val="20"/>
        </w:rPr>
      </w:pPr>
      <w:r>
        <w:tab/>
      </w:r>
      <w:r>
        <w:tab/>
      </w:r>
      <w:r>
        <w:tab/>
      </w:r>
      <w:r>
        <w:tab/>
        <w:t xml:space="preserve">        </w:t>
      </w:r>
    </w:p>
    <w:p w14:paraId="5F9CBAFE" w14:textId="77777777" w:rsidR="00707032" w:rsidRPr="00A207AD" w:rsidRDefault="002509B6" w:rsidP="002509B6">
      <w:pPr>
        <w:pStyle w:val="Heading9"/>
        <w:tabs>
          <w:tab w:val="left" w:pos="1440"/>
          <w:tab w:val="left" w:pos="4860"/>
          <w:tab w:val="left" w:pos="6120"/>
        </w:tabs>
        <w:spacing w:line="200" w:lineRule="exact"/>
        <w:rPr>
          <w:noProof/>
          <w:sz w:val="20"/>
          <w:szCs w:val="20"/>
        </w:rPr>
      </w:pPr>
      <w:r>
        <w:rPr>
          <w:noProof/>
          <w:sz w:val="20"/>
          <w:szCs w:val="20"/>
        </w:rPr>
        <w:tab/>
      </w:r>
      <w:r>
        <w:rPr>
          <w:noProof/>
          <w:sz w:val="20"/>
          <w:szCs w:val="20"/>
        </w:rPr>
        <w:tab/>
      </w:r>
      <w:r>
        <w:rPr>
          <w:noProof/>
          <w:sz w:val="20"/>
          <w:szCs w:val="20"/>
        </w:rPr>
        <w:tab/>
        <w:t xml:space="preserve">        </w:t>
      </w:r>
      <w:r w:rsidR="00707032" w:rsidRPr="00A207AD">
        <w:rPr>
          <w:noProof/>
          <w:sz w:val="20"/>
          <w:szCs w:val="20"/>
        </w:rPr>
        <w:t>Department of Health</w:t>
      </w:r>
    </w:p>
    <w:p w14:paraId="1ABE8183" w14:textId="77777777" w:rsidR="00707032" w:rsidRPr="00A207AD" w:rsidRDefault="002509B6" w:rsidP="002509B6">
      <w:pPr>
        <w:tabs>
          <w:tab w:val="right" w:pos="720"/>
          <w:tab w:val="left" w:pos="810"/>
          <w:tab w:val="left" w:pos="1440"/>
          <w:tab w:val="left" w:pos="2790"/>
          <w:tab w:val="left" w:pos="6300"/>
        </w:tabs>
        <w:spacing w:line="220" w:lineRule="exact"/>
        <w:ind w:right="1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07032" w:rsidRPr="00A207AD">
        <w:rPr>
          <w:rFonts w:ascii="Arial" w:hAnsi="Arial" w:cs="Arial"/>
          <w:sz w:val="20"/>
          <w:szCs w:val="20"/>
        </w:rPr>
        <w:t>Three Capitol Hill</w:t>
      </w:r>
    </w:p>
    <w:p w14:paraId="197B2CE6" w14:textId="77777777" w:rsidR="00707032" w:rsidRPr="00A207AD" w:rsidRDefault="002509B6" w:rsidP="002509B6">
      <w:pPr>
        <w:tabs>
          <w:tab w:val="right" w:pos="720"/>
          <w:tab w:val="left" w:pos="810"/>
          <w:tab w:val="left" w:pos="1440"/>
          <w:tab w:val="left" w:pos="2790"/>
          <w:tab w:val="left" w:pos="6300"/>
        </w:tabs>
        <w:spacing w:line="22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07032" w:rsidRPr="00A207AD">
        <w:rPr>
          <w:rFonts w:ascii="Arial" w:hAnsi="Arial" w:cs="Arial"/>
          <w:sz w:val="20"/>
          <w:szCs w:val="20"/>
        </w:rPr>
        <w:t>Providence, RI 02908-</w:t>
      </w:r>
      <w:r w:rsidR="00A207AD">
        <w:rPr>
          <w:rFonts w:ascii="Arial" w:hAnsi="Arial" w:cs="Arial"/>
          <w:sz w:val="20"/>
          <w:szCs w:val="20"/>
        </w:rPr>
        <w:t>5097</w:t>
      </w:r>
    </w:p>
    <w:p w14:paraId="257630C6" w14:textId="77777777" w:rsidR="00707032" w:rsidRPr="00A207AD" w:rsidRDefault="00707032">
      <w:pPr>
        <w:tabs>
          <w:tab w:val="right" w:pos="720"/>
          <w:tab w:val="left" w:pos="810"/>
          <w:tab w:val="left" w:pos="1440"/>
          <w:tab w:val="left" w:pos="2790"/>
          <w:tab w:val="left" w:pos="6300"/>
        </w:tabs>
        <w:spacing w:line="160" w:lineRule="exact"/>
        <w:ind w:left="130" w:right="130" w:firstLine="6714"/>
        <w:rPr>
          <w:rFonts w:ascii="Arial" w:hAnsi="Arial" w:cs="Arial"/>
          <w:sz w:val="20"/>
          <w:szCs w:val="20"/>
        </w:rPr>
      </w:pPr>
    </w:p>
    <w:p w14:paraId="4239DEC4" w14:textId="77777777" w:rsidR="00707032" w:rsidRPr="00A207AD" w:rsidRDefault="002509B6" w:rsidP="002509B6">
      <w:pPr>
        <w:tabs>
          <w:tab w:val="right" w:pos="720"/>
          <w:tab w:val="left" w:pos="810"/>
          <w:tab w:val="left" w:pos="1440"/>
          <w:tab w:val="left" w:pos="2790"/>
          <w:tab w:val="left" w:pos="6300"/>
        </w:tabs>
        <w:spacing w:line="220" w:lineRule="exact"/>
        <w:ind w:right="13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07032" w:rsidRPr="00A207AD">
        <w:rPr>
          <w:rFonts w:ascii="Arial" w:hAnsi="Arial" w:cs="Arial"/>
          <w:sz w:val="20"/>
          <w:szCs w:val="20"/>
        </w:rPr>
        <w:t>TTY: 711</w:t>
      </w:r>
    </w:p>
    <w:p w14:paraId="4123DFF1" w14:textId="77777777" w:rsidR="00707032" w:rsidRPr="00A207AD" w:rsidRDefault="002509B6" w:rsidP="002509B6">
      <w:pPr>
        <w:tabs>
          <w:tab w:val="left" w:pos="1440"/>
          <w:tab w:val="left" w:pos="6300"/>
        </w:tabs>
        <w:spacing w:line="220" w:lineRule="exact"/>
        <w:rPr>
          <w:rFonts w:ascii="Frutiger 45 Light" w:hAnsi="Frutiger 45 Light"/>
          <w:color w:val="0049B2"/>
          <w:sz w:val="20"/>
          <w:szCs w:val="20"/>
        </w:rPr>
      </w:pPr>
      <w:r>
        <w:rPr>
          <w:rFonts w:ascii="Arial" w:hAnsi="Arial" w:cs="Arial"/>
          <w:color w:val="0049B2"/>
          <w:sz w:val="20"/>
          <w:szCs w:val="20"/>
        </w:rPr>
        <w:t xml:space="preserve"> </w:t>
      </w:r>
      <w:r>
        <w:rPr>
          <w:rFonts w:ascii="Arial" w:hAnsi="Arial" w:cs="Arial"/>
          <w:color w:val="0049B2"/>
          <w:sz w:val="20"/>
          <w:szCs w:val="20"/>
        </w:rPr>
        <w:tab/>
      </w:r>
      <w:r>
        <w:rPr>
          <w:rFonts w:ascii="Arial" w:hAnsi="Arial" w:cs="Arial"/>
          <w:color w:val="0049B2"/>
          <w:sz w:val="20"/>
          <w:szCs w:val="20"/>
        </w:rPr>
        <w:tab/>
        <w:t xml:space="preserve">     </w:t>
      </w:r>
      <w:r w:rsidR="00707032" w:rsidRPr="00A207AD">
        <w:rPr>
          <w:rFonts w:ascii="Arial" w:hAnsi="Arial" w:cs="Arial"/>
          <w:color w:val="0049B2"/>
          <w:sz w:val="20"/>
          <w:szCs w:val="20"/>
        </w:rPr>
        <w:t>www.health.ri.gov</w:t>
      </w:r>
    </w:p>
    <w:p w14:paraId="1852F91E" w14:textId="77777777" w:rsidR="00707032" w:rsidRDefault="00707032">
      <w:pPr>
        <w:spacing w:line="200" w:lineRule="exact"/>
        <w:ind w:left="130" w:firstLine="5458"/>
        <w:rPr>
          <w:sz w:val="22"/>
        </w:rPr>
        <w:sectPr w:rsidR="00707032" w:rsidSect="00731009">
          <w:footerReference w:type="even" r:id="rId8"/>
          <w:footerReference w:type="default" r:id="rId9"/>
          <w:type w:val="continuous"/>
          <w:pgSz w:w="12240" w:h="15840"/>
          <w:pgMar w:top="288" w:right="1008" w:bottom="245" w:left="1008" w:header="0" w:footer="720" w:gutter="0"/>
          <w:cols w:space="720"/>
          <w:docGrid w:linePitch="360"/>
        </w:sectPr>
      </w:pPr>
    </w:p>
    <w:p w14:paraId="422BC233" w14:textId="77777777" w:rsidR="00286F0E" w:rsidRPr="0019532D" w:rsidRDefault="00286F0E" w:rsidP="00286F0E">
      <w:pPr>
        <w:rPr>
          <w:rFonts w:ascii="Arial" w:eastAsia="Calibri" w:hAnsi="Arial" w:cs="Arial"/>
          <w:sz w:val="22"/>
          <w:szCs w:val="22"/>
        </w:rPr>
      </w:pPr>
      <w:r w:rsidRPr="0019532D">
        <w:rPr>
          <w:rFonts w:ascii="Arial" w:eastAsia="Calibri" w:hAnsi="Arial" w:cs="Arial"/>
          <w:sz w:val="22"/>
          <w:szCs w:val="22"/>
        </w:rPr>
        <w:t xml:space="preserve">Dear </w:t>
      </w:r>
      <w:proofErr w:type="gramStart"/>
      <w:r w:rsidRPr="0019532D">
        <w:rPr>
          <w:rFonts w:ascii="Arial" w:eastAsia="Calibri" w:hAnsi="Arial" w:cs="Arial"/>
          <w:sz w:val="22"/>
          <w:szCs w:val="22"/>
        </w:rPr>
        <w:t>Dr.</w:t>
      </w:r>
      <w:proofErr w:type="gramEnd"/>
      <w:r w:rsidRPr="0019532D">
        <w:rPr>
          <w:rFonts w:ascii="Arial" w:eastAsia="Calibri" w:hAnsi="Arial" w:cs="Arial"/>
          <w:sz w:val="22"/>
          <w:szCs w:val="22"/>
        </w:rPr>
        <w:t xml:space="preserve"> </w:t>
      </w:r>
      <w:proofErr w:type="spellStart"/>
      <w:r w:rsidRPr="0019532D">
        <w:rPr>
          <w:rFonts w:ascii="Arial" w:eastAsia="Calibri" w:hAnsi="Arial" w:cs="Arial"/>
          <w:sz w:val="22"/>
          <w:szCs w:val="22"/>
        </w:rPr>
        <w:t>Fera</w:t>
      </w:r>
      <w:proofErr w:type="spellEnd"/>
      <w:r w:rsidRPr="0019532D">
        <w:rPr>
          <w:rFonts w:ascii="Arial" w:eastAsia="Calibri" w:hAnsi="Arial" w:cs="Arial"/>
          <w:sz w:val="22"/>
          <w:szCs w:val="22"/>
        </w:rPr>
        <w:t xml:space="preserve"> and President Robinson,</w:t>
      </w:r>
    </w:p>
    <w:p w14:paraId="23C5F140" w14:textId="77777777" w:rsidR="00286F0E" w:rsidRPr="0019532D" w:rsidRDefault="00286F0E" w:rsidP="00286F0E">
      <w:pPr>
        <w:rPr>
          <w:rFonts w:ascii="Arial" w:eastAsia="Calibri" w:hAnsi="Arial" w:cs="Arial"/>
          <w:sz w:val="22"/>
          <w:szCs w:val="22"/>
        </w:rPr>
      </w:pPr>
    </w:p>
    <w:p w14:paraId="404F86FE" w14:textId="6FE6E104" w:rsidR="00EA5DC5" w:rsidRPr="0019532D" w:rsidRDefault="00A93F19" w:rsidP="00EA5DC5">
      <w:pPr>
        <w:rPr>
          <w:rFonts w:ascii="Arial" w:hAnsi="Arial" w:cs="Arial"/>
          <w:sz w:val="22"/>
          <w:szCs w:val="22"/>
        </w:rPr>
      </w:pPr>
      <w:r>
        <w:rPr>
          <w:rFonts w:ascii="Arial" w:hAnsi="Arial" w:cs="Arial"/>
          <w:sz w:val="22"/>
          <w:szCs w:val="22"/>
        </w:rPr>
        <w:t>The Rhode Island Department of Health (</w:t>
      </w:r>
      <w:r w:rsidR="00EA5DC5" w:rsidRPr="0019532D">
        <w:rPr>
          <w:rFonts w:ascii="Arial" w:hAnsi="Arial" w:cs="Arial"/>
          <w:sz w:val="22"/>
          <w:szCs w:val="22"/>
        </w:rPr>
        <w:t>RIDOH</w:t>
      </w:r>
      <w:r>
        <w:rPr>
          <w:rFonts w:ascii="Arial" w:hAnsi="Arial" w:cs="Arial"/>
          <w:sz w:val="22"/>
          <w:szCs w:val="22"/>
        </w:rPr>
        <w:t>)</w:t>
      </w:r>
      <w:r w:rsidR="00EA5DC5" w:rsidRPr="0019532D">
        <w:rPr>
          <w:rFonts w:ascii="Arial" w:hAnsi="Arial" w:cs="Arial"/>
          <w:sz w:val="22"/>
          <w:szCs w:val="22"/>
        </w:rPr>
        <w:t xml:space="preserve"> received an open letter from concerned members of the South County community on September 4, 2024, listing and detailing concerns about the impact of the relationship between executive leadership and providers on patient care at South County Hospital, including the resignation of physicians in hematology/oncology, radiation oncology, cardiology, and primary care. (I acknowledged receipt of the letter—via email—on September 9, 2024.)</w:t>
      </w:r>
    </w:p>
    <w:p w14:paraId="45FA93EB" w14:textId="77777777" w:rsidR="00EA5DC5" w:rsidRPr="0019532D" w:rsidRDefault="00EA5DC5" w:rsidP="00EA5DC5">
      <w:pPr>
        <w:rPr>
          <w:rFonts w:ascii="Arial" w:hAnsi="Arial" w:cs="Arial"/>
          <w:sz w:val="22"/>
          <w:szCs w:val="22"/>
        </w:rPr>
      </w:pPr>
    </w:p>
    <w:p w14:paraId="39096973" w14:textId="17FE5CAB" w:rsidR="00EA5DC5" w:rsidRPr="0019532D" w:rsidRDefault="00EA5DC5" w:rsidP="00EA5DC5">
      <w:pPr>
        <w:rPr>
          <w:rFonts w:ascii="Arial" w:hAnsi="Arial" w:cs="Arial"/>
          <w:sz w:val="22"/>
          <w:szCs w:val="22"/>
        </w:rPr>
      </w:pPr>
      <w:r w:rsidRPr="0019532D">
        <w:rPr>
          <w:rFonts w:ascii="Arial" w:hAnsi="Arial" w:cs="Arial"/>
          <w:sz w:val="22"/>
          <w:szCs w:val="22"/>
        </w:rPr>
        <w:t>Following the media coverage of recent events at South County Hospital and the statements that both parties have made, I felt it was important to reach out to both of you regarding RIDOH</w:t>
      </w:r>
      <w:r w:rsidR="00A93F19">
        <w:rPr>
          <w:rFonts w:ascii="Arial" w:hAnsi="Arial" w:cs="Arial"/>
          <w:sz w:val="22"/>
          <w:szCs w:val="22"/>
        </w:rPr>
        <w:t>’s</w:t>
      </w:r>
      <w:r w:rsidRPr="0019532D">
        <w:rPr>
          <w:rFonts w:ascii="Arial" w:hAnsi="Arial" w:cs="Arial"/>
          <w:sz w:val="22"/>
          <w:szCs w:val="22"/>
        </w:rPr>
        <w:t xml:space="preserve"> role in regulating licensed facilities. </w:t>
      </w:r>
    </w:p>
    <w:p w14:paraId="391F3AC4" w14:textId="77777777" w:rsidR="00EA5DC5" w:rsidRPr="0019532D" w:rsidRDefault="00EA5DC5" w:rsidP="00EA5DC5">
      <w:pPr>
        <w:rPr>
          <w:rFonts w:ascii="Arial" w:hAnsi="Arial" w:cs="Arial"/>
          <w:sz w:val="22"/>
          <w:szCs w:val="22"/>
        </w:rPr>
      </w:pPr>
    </w:p>
    <w:p w14:paraId="7E1E50CF" w14:textId="3D0D4FC6" w:rsidR="00EA5DC5" w:rsidRPr="0019532D" w:rsidRDefault="00EA5DC5" w:rsidP="00EA5DC5">
      <w:pPr>
        <w:rPr>
          <w:rFonts w:ascii="Arial" w:hAnsi="Arial" w:cs="Arial"/>
          <w:sz w:val="22"/>
          <w:szCs w:val="22"/>
        </w:rPr>
      </w:pPr>
      <w:r w:rsidRPr="0019532D">
        <w:rPr>
          <w:rFonts w:ascii="Arial" w:hAnsi="Arial" w:cs="Arial"/>
          <w:sz w:val="22"/>
          <w:szCs w:val="22"/>
        </w:rPr>
        <w:t xml:space="preserve">RIDOH acts as the State Survey Agency for the Center for Medicare and Medicaid Services (CMS). When RIDOH receives a complaint against a hospital, the scope of a survey (investigation) is determined by CMS. </w:t>
      </w:r>
    </w:p>
    <w:p w14:paraId="6C0F0CB5" w14:textId="77777777" w:rsidR="00EA5DC5" w:rsidRPr="0019532D" w:rsidRDefault="00EA5DC5" w:rsidP="00EA5DC5">
      <w:pPr>
        <w:rPr>
          <w:rFonts w:ascii="Arial" w:hAnsi="Arial" w:cs="Arial"/>
          <w:sz w:val="22"/>
          <w:szCs w:val="22"/>
        </w:rPr>
      </w:pPr>
    </w:p>
    <w:p w14:paraId="1867712B" w14:textId="77777777" w:rsidR="00EA5DC5" w:rsidRPr="0019532D" w:rsidRDefault="00EA5DC5" w:rsidP="00EA5DC5">
      <w:pPr>
        <w:rPr>
          <w:rFonts w:ascii="Arial" w:hAnsi="Arial" w:cs="Arial"/>
          <w:sz w:val="22"/>
          <w:szCs w:val="22"/>
        </w:rPr>
      </w:pPr>
      <w:r w:rsidRPr="0019532D">
        <w:rPr>
          <w:rFonts w:ascii="Arial" w:hAnsi="Arial" w:cs="Arial"/>
          <w:sz w:val="22"/>
          <w:szCs w:val="22"/>
        </w:rPr>
        <w:t xml:space="preserve">Based on the concerns raised in the letter and due to the fact that RIDOH had not received patient complaints about services being delayed, CMS determined that the scope of the survey was limited to evaluating the CMS condition of participation related to the governing body. (See attached excerpt of </w:t>
      </w:r>
      <w:r w:rsidRPr="0019532D">
        <w:rPr>
          <w:rFonts w:ascii="Arial" w:hAnsi="Arial" w:cs="Arial"/>
          <w:i/>
          <w:iCs/>
          <w:sz w:val="22"/>
          <w:szCs w:val="22"/>
        </w:rPr>
        <w:t>Title 42 – Public Health</w:t>
      </w:r>
      <w:r w:rsidRPr="0019532D">
        <w:rPr>
          <w:rFonts w:ascii="Arial" w:hAnsi="Arial" w:cs="Arial"/>
          <w:sz w:val="22"/>
          <w:szCs w:val="22"/>
        </w:rPr>
        <w:t xml:space="preserve"> document.)</w:t>
      </w:r>
    </w:p>
    <w:p w14:paraId="536D4A5F" w14:textId="77777777" w:rsidR="00EA5DC5" w:rsidRPr="0019532D" w:rsidRDefault="00EA5DC5" w:rsidP="00EA5DC5">
      <w:pPr>
        <w:rPr>
          <w:rFonts w:ascii="Arial" w:hAnsi="Arial" w:cs="Arial"/>
          <w:sz w:val="22"/>
          <w:szCs w:val="22"/>
        </w:rPr>
      </w:pPr>
    </w:p>
    <w:p w14:paraId="22CB10DB" w14:textId="7ABF4AA7" w:rsidR="00EA5DC5" w:rsidRPr="0019532D" w:rsidRDefault="00EA5DC5" w:rsidP="00EA5DC5">
      <w:pPr>
        <w:rPr>
          <w:rFonts w:ascii="Arial" w:hAnsi="Arial" w:cs="Arial"/>
          <w:sz w:val="22"/>
          <w:szCs w:val="22"/>
        </w:rPr>
      </w:pPr>
      <w:r w:rsidRPr="0019532D">
        <w:rPr>
          <w:rFonts w:ascii="Arial" w:hAnsi="Arial" w:cs="Arial"/>
          <w:sz w:val="22"/>
          <w:szCs w:val="22"/>
        </w:rPr>
        <w:t>The survey team interviewed multiple patients and providers in the areas specified in the complaint and found no concerns with the quality of patient care. The survey team also determined that the Board of Trustees is aware of the concerns raised in the letter and is working to address the concerns. The survey team found no conditional deficiencies of participation in Medicare and Medicaid Services or with State licensure.</w:t>
      </w:r>
      <w:r w:rsidR="00A93F19" w:rsidRPr="00A93F19">
        <w:rPr>
          <w:rFonts w:ascii="Arial" w:hAnsi="Arial" w:cs="Arial"/>
          <w:sz w:val="22"/>
          <w:szCs w:val="22"/>
        </w:rPr>
        <w:t xml:space="preserve"> </w:t>
      </w:r>
      <w:r w:rsidR="00A93F19" w:rsidRPr="0019532D">
        <w:rPr>
          <w:rFonts w:ascii="Arial" w:hAnsi="Arial" w:cs="Arial"/>
          <w:sz w:val="22"/>
          <w:szCs w:val="22"/>
        </w:rPr>
        <w:t xml:space="preserve">Per CMS policy, a survey report is generated </w:t>
      </w:r>
      <w:r w:rsidR="00A93F19" w:rsidRPr="0019532D">
        <w:rPr>
          <w:rFonts w:ascii="Arial" w:hAnsi="Arial" w:cs="Arial"/>
          <w:sz w:val="22"/>
          <w:szCs w:val="22"/>
          <w:u w:val="single"/>
        </w:rPr>
        <w:t>only</w:t>
      </w:r>
      <w:r w:rsidR="00A93F19" w:rsidRPr="0019532D">
        <w:rPr>
          <w:rFonts w:ascii="Arial" w:hAnsi="Arial" w:cs="Arial"/>
          <w:sz w:val="22"/>
          <w:szCs w:val="22"/>
        </w:rPr>
        <w:t xml:space="preserve"> when there are deficiencies identified.</w:t>
      </w:r>
    </w:p>
    <w:p w14:paraId="63525C13" w14:textId="77777777" w:rsidR="00EA5DC5" w:rsidRPr="0019532D" w:rsidRDefault="00EA5DC5" w:rsidP="00EA5DC5">
      <w:pPr>
        <w:rPr>
          <w:rFonts w:ascii="Arial" w:hAnsi="Arial" w:cs="Arial"/>
          <w:sz w:val="22"/>
          <w:szCs w:val="22"/>
        </w:rPr>
      </w:pPr>
    </w:p>
    <w:p w14:paraId="69A33FC8" w14:textId="77777777" w:rsidR="00EA5DC5" w:rsidRPr="0019532D" w:rsidRDefault="00EA5DC5" w:rsidP="00EA5DC5">
      <w:pPr>
        <w:rPr>
          <w:rFonts w:ascii="Arial" w:hAnsi="Arial" w:cs="Arial"/>
          <w:sz w:val="22"/>
          <w:szCs w:val="22"/>
        </w:rPr>
      </w:pPr>
      <w:r w:rsidRPr="0019532D">
        <w:rPr>
          <w:rFonts w:ascii="Arial" w:hAnsi="Arial" w:cs="Arial"/>
          <w:sz w:val="22"/>
          <w:szCs w:val="22"/>
        </w:rPr>
        <w:t>The Department’s statutory and regulatory role is to protect and maintain the standards of patient care and public safety as dictated by State and federal requirements. RIDOH investigates complaints about issues over which we have jurisdiction. Apart from investigations of complaints, CMS also directs, on an annual basis, which hospitals will receive a full survey from RIDOH. CMS has not required RIDOH to do a full survey for any hospital since the beginning of the COVID-19 pandemic.</w:t>
      </w:r>
    </w:p>
    <w:p w14:paraId="36D2D7AA" w14:textId="77777777" w:rsidR="00EA5DC5" w:rsidRPr="0019532D" w:rsidRDefault="00EA5DC5" w:rsidP="00EA5DC5">
      <w:pPr>
        <w:rPr>
          <w:rFonts w:ascii="Arial" w:hAnsi="Arial" w:cs="Arial"/>
          <w:sz w:val="22"/>
          <w:szCs w:val="22"/>
        </w:rPr>
      </w:pPr>
    </w:p>
    <w:p w14:paraId="51A85FD6" w14:textId="77777777" w:rsidR="00EA5DC5" w:rsidRPr="0019532D" w:rsidRDefault="00EA5DC5" w:rsidP="00EA5DC5">
      <w:pPr>
        <w:rPr>
          <w:rFonts w:ascii="Arial" w:hAnsi="Arial" w:cs="Arial"/>
          <w:sz w:val="22"/>
          <w:szCs w:val="22"/>
        </w:rPr>
      </w:pPr>
      <w:r w:rsidRPr="0019532D">
        <w:rPr>
          <w:rFonts w:ascii="Arial" w:hAnsi="Arial" w:cs="Arial"/>
          <w:sz w:val="22"/>
          <w:szCs w:val="22"/>
        </w:rPr>
        <w:t xml:space="preserve">As such, I want to correct one fact that was included in this past weekend’s media coverage. </w:t>
      </w:r>
      <w:r w:rsidRPr="0019532D">
        <w:rPr>
          <w:rFonts w:ascii="Arial" w:hAnsi="Arial" w:cs="Arial"/>
          <w:b/>
          <w:bCs/>
          <w:sz w:val="22"/>
          <w:szCs w:val="22"/>
        </w:rPr>
        <w:t xml:space="preserve">This survey was limited to the scope of the investigation of the complaint, as determined by CMS. This survey was not a full survey of the entire hospital. </w:t>
      </w:r>
      <w:r w:rsidRPr="0019532D">
        <w:rPr>
          <w:rFonts w:ascii="Arial" w:hAnsi="Arial" w:cs="Arial"/>
          <w:sz w:val="22"/>
          <w:szCs w:val="22"/>
        </w:rPr>
        <w:t>It is important that the media and members of the public understand this distinction.</w:t>
      </w:r>
    </w:p>
    <w:p w14:paraId="43716EBB" w14:textId="77777777" w:rsidR="00EA5DC5" w:rsidRPr="0019532D" w:rsidRDefault="00EA5DC5" w:rsidP="00EA5DC5">
      <w:pPr>
        <w:rPr>
          <w:rFonts w:ascii="Arial" w:hAnsi="Arial" w:cs="Arial"/>
          <w:sz w:val="22"/>
          <w:szCs w:val="22"/>
        </w:rPr>
      </w:pPr>
    </w:p>
    <w:p w14:paraId="71B1DB8A" w14:textId="77777777" w:rsidR="00EA5DC5" w:rsidRPr="0019532D" w:rsidRDefault="00EA5DC5" w:rsidP="00EA5DC5">
      <w:pPr>
        <w:rPr>
          <w:rFonts w:ascii="Arial" w:hAnsi="Arial" w:cs="Arial"/>
          <w:sz w:val="22"/>
          <w:szCs w:val="22"/>
        </w:rPr>
      </w:pPr>
      <w:r w:rsidRPr="0019532D">
        <w:rPr>
          <w:rFonts w:ascii="Arial" w:hAnsi="Arial" w:cs="Arial"/>
          <w:sz w:val="22"/>
          <w:szCs w:val="22"/>
        </w:rPr>
        <w:t>It is RIDOH’s hope and expectation that any concerns not deemed within RIDOH’s scope to regulate (issues of patient safety and quality of care) need to be addressed and resolved between hospital administration and the medical/clinical staff. In the best interest of the health and well-being of the patients and community you serve, I urge hospital administration and the concerned clinicians and community members to continue working toward mutually agreeable resolutions and to keep RIDOH updated on progress.</w:t>
      </w:r>
    </w:p>
    <w:p w14:paraId="56315A85" w14:textId="77777777" w:rsidR="00286F0E" w:rsidRPr="0019532D" w:rsidRDefault="00286F0E" w:rsidP="00286F0E">
      <w:pPr>
        <w:rPr>
          <w:rFonts w:ascii="Arial" w:eastAsia="Calibri" w:hAnsi="Arial" w:cs="Arial"/>
          <w:sz w:val="22"/>
          <w:szCs w:val="22"/>
        </w:rPr>
      </w:pPr>
    </w:p>
    <w:p w14:paraId="3E6A8EB0" w14:textId="77777777" w:rsidR="00286F0E" w:rsidRPr="0019532D" w:rsidRDefault="00286F0E" w:rsidP="00286F0E">
      <w:pPr>
        <w:rPr>
          <w:rFonts w:ascii="Arial" w:eastAsia="Calibri" w:hAnsi="Arial" w:cs="Arial"/>
          <w:sz w:val="22"/>
          <w:szCs w:val="22"/>
        </w:rPr>
      </w:pPr>
      <w:r w:rsidRPr="0019532D">
        <w:rPr>
          <w:rFonts w:ascii="Arial" w:eastAsia="Calibri" w:hAnsi="Arial" w:cs="Arial"/>
          <w:sz w:val="22"/>
          <w:szCs w:val="22"/>
        </w:rPr>
        <w:t>Sincerely,</w:t>
      </w:r>
    </w:p>
    <w:p w14:paraId="66D35452" w14:textId="456F6A11" w:rsidR="00286F0E" w:rsidRPr="0019532D" w:rsidRDefault="00A93F19" w:rsidP="00286F0E">
      <w:pPr>
        <w:rPr>
          <w:rFonts w:ascii="Arial" w:eastAsia="Calibri" w:hAnsi="Arial" w:cs="Arial"/>
          <w:sz w:val="22"/>
          <w:szCs w:val="22"/>
        </w:rPr>
      </w:pPr>
      <w:r>
        <w:rPr>
          <w:rFonts w:ascii="Arial" w:eastAsia="Calibri" w:hAnsi="Arial" w:cs="Arial"/>
          <w:sz w:val="22"/>
          <w:szCs w:val="22"/>
        </w:rPr>
        <w:pict w14:anchorId="69694C2F">
          <v:shape id="_x0000_i1026" type="#_x0000_t75" style="width:143.25pt;height:22.5pt">
            <v:imagedata r:id="rId10" o:title="Dr" croptop=".25" cropbottom="14043f"/>
          </v:shape>
        </w:pict>
      </w:r>
    </w:p>
    <w:p w14:paraId="1D8EA476" w14:textId="77777777" w:rsidR="00286F0E" w:rsidRPr="0019532D" w:rsidRDefault="00286F0E" w:rsidP="00286F0E">
      <w:pPr>
        <w:rPr>
          <w:rFonts w:ascii="Arial" w:eastAsia="Calibri" w:hAnsi="Arial" w:cs="Arial"/>
          <w:sz w:val="22"/>
          <w:szCs w:val="22"/>
        </w:rPr>
      </w:pPr>
      <w:r w:rsidRPr="0019532D">
        <w:rPr>
          <w:rFonts w:ascii="Arial" w:eastAsia="Calibri" w:hAnsi="Arial" w:cs="Arial"/>
          <w:sz w:val="22"/>
          <w:szCs w:val="22"/>
        </w:rPr>
        <w:t>Jerome Larkin, MD</w:t>
      </w:r>
    </w:p>
    <w:p w14:paraId="5A772079" w14:textId="41822CB1" w:rsidR="00A207AD" w:rsidRPr="00A207AD" w:rsidRDefault="00286F0E" w:rsidP="00731009">
      <w:pPr>
        <w:rPr>
          <w:rFonts w:ascii="Arial" w:hAnsi="Arial" w:cs="Arial"/>
        </w:rPr>
      </w:pPr>
      <w:r w:rsidRPr="0019532D">
        <w:rPr>
          <w:rFonts w:ascii="Arial" w:eastAsia="Calibri" w:hAnsi="Arial" w:cs="Arial"/>
          <w:sz w:val="22"/>
          <w:szCs w:val="22"/>
        </w:rPr>
        <w:t>Director of Health</w:t>
      </w:r>
    </w:p>
    <w:sectPr w:rsidR="00A207AD" w:rsidRPr="00A207AD" w:rsidSect="00731009">
      <w:type w:val="continuous"/>
      <w:pgSz w:w="12240" w:h="15840"/>
      <w:pgMar w:top="288" w:right="1008"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0FAD8" w14:textId="77777777" w:rsidR="008D2CB7" w:rsidRDefault="008D2CB7">
      <w:r>
        <w:separator/>
      </w:r>
    </w:p>
  </w:endnote>
  <w:endnote w:type="continuationSeparator" w:id="0">
    <w:p w14:paraId="774DA9C9" w14:textId="77777777" w:rsidR="008D2CB7" w:rsidRDefault="008D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90D3" w14:textId="4F04CD14" w:rsidR="00707032" w:rsidRDefault="00707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91A">
      <w:rPr>
        <w:rStyle w:val="PageNumber"/>
        <w:noProof/>
      </w:rPr>
      <w:t>1</w:t>
    </w:r>
    <w:r>
      <w:rPr>
        <w:rStyle w:val="PageNumber"/>
      </w:rPr>
      <w:fldChar w:fldCharType="end"/>
    </w:r>
  </w:p>
  <w:p w14:paraId="34B9BA7B" w14:textId="77777777" w:rsidR="00707032" w:rsidRDefault="00707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A43F" w14:textId="77777777" w:rsidR="00707032" w:rsidRDefault="00707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4B175" w14:textId="77777777" w:rsidR="008D2CB7" w:rsidRDefault="008D2CB7">
      <w:r>
        <w:separator/>
      </w:r>
    </w:p>
  </w:footnote>
  <w:footnote w:type="continuationSeparator" w:id="0">
    <w:p w14:paraId="00CE7044" w14:textId="77777777" w:rsidR="008D2CB7" w:rsidRDefault="008D2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158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7AD"/>
    <w:rsid w:val="00041C37"/>
    <w:rsid w:val="00072F31"/>
    <w:rsid w:val="0019532D"/>
    <w:rsid w:val="001E2CC9"/>
    <w:rsid w:val="002509B6"/>
    <w:rsid w:val="0028001D"/>
    <w:rsid w:val="00286F0E"/>
    <w:rsid w:val="002A567E"/>
    <w:rsid w:val="00326035"/>
    <w:rsid w:val="003A4478"/>
    <w:rsid w:val="00474057"/>
    <w:rsid w:val="00505915"/>
    <w:rsid w:val="00533842"/>
    <w:rsid w:val="0054291A"/>
    <w:rsid w:val="005A4122"/>
    <w:rsid w:val="005C65F5"/>
    <w:rsid w:val="005E7ACB"/>
    <w:rsid w:val="006103A8"/>
    <w:rsid w:val="00707032"/>
    <w:rsid w:val="00731009"/>
    <w:rsid w:val="00792A28"/>
    <w:rsid w:val="007B64A1"/>
    <w:rsid w:val="007E59B8"/>
    <w:rsid w:val="008B0459"/>
    <w:rsid w:val="008D2CB7"/>
    <w:rsid w:val="00984EDD"/>
    <w:rsid w:val="00A207AD"/>
    <w:rsid w:val="00A93F19"/>
    <w:rsid w:val="00AB0A42"/>
    <w:rsid w:val="00B46F6D"/>
    <w:rsid w:val="00BC4C04"/>
    <w:rsid w:val="00C3177B"/>
    <w:rsid w:val="00DB4995"/>
    <w:rsid w:val="00DB6724"/>
    <w:rsid w:val="00EA5DC5"/>
    <w:rsid w:val="00F10132"/>
    <w:rsid w:val="00FD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0CB60F2"/>
  <w15:chartTrackingRefBased/>
  <w15:docId w15:val="{F7C13DFA-67A8-472A-893C-11BA0ADE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9">
    <w:name w:val="heading 9"/>
    <w:basedOn w:val="Normal"/>
    <w:next w:val="Normal"/>
    <w:qFormat/>
    <w:pPr>
      <w:keepNext/>
      <w:tabs>
        <w:tab w:val="right" w:pos="720"/>
        <w:tab w:val="left" w:pos="810"/>
        <w:tab w:val="left" w:pos="2790"/>
      </w:tabs>
      <w:ind w:left="126" w:right="126" w:firstLine="2214"/>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28"/>
    </w:rPr>
  </w:style>
  <w:style w:type="paragraph" w:styleId="BalloonText">
    <w:name w:val="Balloon Text"/>
    <w:basedOn w:val="Normal"/>
    <w:semiHidden/>
    <w:rsid w:val="007B6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1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Department of Health</vt:lpstr>
    </vt:vector>
  </TitlesOfParts>
  <Company>RI Health -OIS-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dc:title>
  <dc:subject/>
  <dc:creator>JulieD</dc:creator>
  <cp:keywords/>
  <cp:lastModifiedBy>BagnallDegos, Andrea (RIDOH)</cp:lastModifiedBy>
  <cp:revision>2</cp:revision>
  <cp:lastPrinted>2015-04-17T13:01:00Z</cp:lastPrinted>
  <dcterms:created xsi:type="dcterms:W3CDTF">2024-09-16T21:32:00Z</dcterms:created>
  <dcterms:modified xsi:type="dcterms:W3CDTF">2024-09-16T21:32:00Z</dcterms:modified>
</cp:coreProperties>
</file>